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536"/>
        <w:gridCol w:w="1134"/>
        <w:gridCol w:w="4536"/>
      </w:tblGrid>
      <w:tr w:rsidR="00F672DB" w:rsidRPr="009D4265" w:rsidTr="002E2453">
        <w:tc>
          <w:tcPr>
            <w:tcW w:w="4536" w:type="dxa"/>
          </w:tcPr>
          <w:p w:rsidR="00F672DB" w:rsidRPr="009D4265" w:rsidRDefault="00F672DB" w:rsidP="002E2453">
            <w:pPr>
              <w:pStyle w:val="2"/>
              <w:rPr>
                <w:rFonts w:ascii="Comic Sans MS" w:hAnsi="Comic Sans MS"/>
                <w:spacing w:val="0"/>
                <w:sz w:val="20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638E9909" wp14:editId="7091E6E7">
                  <wp:simplePos x="0" y="0"/>
                  <wp:positionH relativeFrom="column">
                    <wp:posOffset>1049020</wp:posOffset>
                  </wp:positionH>
                  <wp:positionV relativeFrom="paragraph">
                    <wp:posOffset>123825</wp:posOffset>
                  </wp:positionV>
                  <wp:extent cx="773430" cy="895985"/>
                  <wp:effectExtent l="0" t="0" r="7620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F672DB" w:rsidRPr="009D4265" w:rsidRDefault="00F672DB" w:rsidP="002E2453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</w:tcPr>
          <w:p w:rsidR="00F672DB" w:rsidRPr="009D4265" w:rsidRDefault="00F672DB" w:rsidP="002E2453">
            <w:pPr>
              <w:jc w:val="right"/>
              <w:rPr>
                <w:rFonts w:ascii="Comic Sans MS" w:hAnsi="Comic Sans MS"/>
                <w:color w:val="FF0000"/>
              </w:rPr>
            </w:pPr>
          </w:p>
        </w:tc>
      </w:tr>
      <w:tr w:rsidR="00F672DB" w:rsidRPr="009D4265" w:rsidTr="002E2453">
        <w:tc>
          <w:tcPr>
            <w:tcW w:w="4536" w:type="dxa"/>
          </w:tcPr>
          <w:p w:rsidR="00F672DB" w:rsidRPr="009D4265" w:rsidRDefault="00F672DB" w:rsidP="002E2453">
            <w:pPr>
              <w:spacing w:before="20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134" w:type="dxa"/>
          </w:tcPr>
          <w:p w:rsidR="00F672DB" w:rsidRPr="009D4265" w:rsidRDefault="00F672DB" w:rsidP="002E2453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</w:tcPr>
          <w:p w:rsidR="00F672DB" w:rsidRPr="009D4265" w:rsidRDefault="00F672DB" w:rsidP="002E2453">
            <w:pPr>
              <w:rPr>
                <w:rFonts w:ascii="Comic Sans MS" w:hAnsi="Comic Sans MS"/>
              </w:rPr>
            </w:pPr>
          </w:p>
        </w:tc>
      </w:tr>
      <w:tr w:rsidR="00F672DB" w:rsidRPr="009D4265" w:rsidTr="002E2453">
        <w:tc>
          <w:tcPr>
            <w:tcW w:w="4536" w:type="dxa"/>
          </w:tcPr>
          <w:p w:rsidR="00F672DB" w:rsidRPr="007E04F6" w:rsidRDefault="00F672DB" w:rsidP="002E2453">
            <w:pPr>
              <w:pStyle w:val="AeayeoiocaoooieYa"/>
              <w:ind w:right="-51"/>
              <w:jc w:val="center"/>
              <w:rPr>
                <w:rFonts w:ascii="Bookman Old Style" w:hAnsi="Bookman Old Style" w:cs="Aharoni"/>
                <w:b/>
                <w:sz w:val="24"/>
                <w:szCs w:val="24"/>
              </w:rPr>
            </w:pPr>
            <w:r w:rsidRPr="007E04F6">
              <w:rPr>
                <w:rFonts w:ascii="Bookman Old Style" w:hAnsi="Bookman Old Style" w:cs="Arial"/>
                <w:b/>
                <w:sz w:val="24"/>
                <w:szCs w:val="24"/>
              </w:rPr>
              <w:t>ΠΑΝΕΛΛΗΝΙΑ</w:t>
            </w:r>
            <w:r w:rsidRPr="007E04F6">
              <w:rPr>
                <w:rFonts w:ascii="Bookman Old Style" w:hAnsi="Bookman Old Style" w:cs="Aharoni"/>
                <w:b/>
                <w:sz w:val="24"/>
                <w:szCs w:val="24"/>
              </w:rPr>
              <w:t xml:space="preserve"> </w:t>
            </w:r>
            <w:r w:rsidRPr="007E04F6">
              <w:rPr>
                <w:rFonts w:ascii="Bookman Old Style" w:hAnsi="Bookman Old Style" w:cs="Arial"/>
                <w:b/>
                <w:sz w:val="24"/>
                <w:szCs w:val="24"/>
              </w:rPr>
              <w:t>ΕΝΩΣΗ</w:t>
            </w:r>
            <w:r w:rsidRPr="007E04F6">
              <w:rPr>
                <w:rFonts w:ascii="Bookman Old Style" w:hAnsi="Bookman Old Style" w:cs="Aharoni"/>
                <w:b/>
                <w:sz w:val="24"/>
                <w:szCs w:val="24"/>
              </w:rPr>
              <w:t xml:space="preserve"> </w:t>
            </w:r>
            <w:r w:rsidRPr="007E04F6">
              <w:rPr>
                <w:rFonts w:ascii="Bookman Old Style" w:hAnsi="Bookman Old Style" w:cs="Arial"/>
                <w:b/>
                <w:sz w:val="24"/>
                <w:szCs w:val="24"/>
              </w:rPr>
              <w:t>ΦΑΡΜΑΚΟΠΟΙΩΝ</w:t>
            </w:r>
            <w:r w:rsidRPr="007E04F6">
              <w:rPr>
                <w:rFonts w:ascii="Bookman Old Style" w:hAnsi="Bookman Old Style" w:cs="Aharoni"/>
                <w:b/>
                <w:sz w:val="24"/>
                <w:szCs w:val="24"/>
              </w:rPr>
              <w:t xml:space="preserve"> </w:t>
            </w:r>
            <w:r w:rsidRPr="007E04F6">
              <w:rPr>
                <w:rFonts w:ascii="Bookman Old Style" w:hAnsi="Bookman Old Style" w:cs="Arial"/>
                <w:b/>
                <w:sz w:val="24"/>
                <w:szCs w:val="24"/>
              </w:rPr>
              <w:t>ΝΟΣΗΛΕΥΤΙΚΩΝ</w:t>
            </w:r>
            <w:r w:rsidRPr="007E04F6">
              <w:rPr>
                <w:rFonts w:ascii="Bookman Old Style" w:hAnsi="Bookman Old Style" w:cs="Aharoni"/>
                <w:b/>
                <w:sz w:val="24"/>
                <w:szCs w:val="24"/>
              </w:rPr>
              <w:t xml:space="preserve"> </w:t>
            </w:r>
            <w:r w:rsidRPr="007E04F6">
              <w:rPr>
                <w:rFonts w:ascii="Bookman Old Style" w:hAnsi="Bookman Old Style" w:cs="Arial"/>
                <w:b/>
                <w:sz w:val="24"/>
                <w:szCs w:val="24"/>
              </w:rPr>
              <w:t>ΙΔΡΥΜΑΤΩΝ</w:t>
            </w:r>
          </w:p>
          <w:p w:rsidR="00F672DB" w:rsidRPr="007E04F6" w:rsidRDefault="00F672DB" w:rsidP="002E2453">
            <w:pPr>
              <w:pStyle w:val="AeayeoiocaoooieYa"/>
              <w:ind w:right="-51"/>
              <w:jc w:val="center"/>
              <w:rPr>
                <w:rFonts w:ascii="Bookman Old Style" w:hAnsi="Bookman Old Style" w:cs="Aharoni"/>
                <w:b/>
                <w:sz w:val="24"/>
                <w:szCs w:val="24"/>
              </w:rPr>
            </w:pPr>
            <w:r w:rsidRPr="007E04F6">
              <w:rPr>
                <w:rFonts w:ascii="Bookman Old Style" w:hAnsi="Bookman Old Style" w:cs="Aharoni"/>
                <w:b/>
                <w:sz w:val="24"/>
                <w:szCs w:val="24"/>
              </w:rPr>
              <w:t>(</w:t>
            </w:r>
            <w:r w:rsidRPr="007E04F6">
              <w:rPr>
                <w:rFonts w:ascii="Bookman Old Style" w:hAnsi="Bookman Old Style" w:cs="Arial"/>
                <w:b/>
                <w:sz w:val="24"/>
                <w:szCs w:val="24"/>
              </w:rPr>
              <w:t>Π</w:t>
            </w:r>
            <w:r w:rsidRPr="007E04F6">
              <w:rPr>
                <w:rFonts w:ascii="Bookman Old Style" w:hAnsi="Bookman Old Style" w:cs="Aharoni"/>
                <w:b/>
                <w:sz w:val="24"/>
                <w:szCs w:val="24"/>
              </w:rPr>
              <w:t>.</w:t>
            </w:r>
            <w:r w:rsidRPr="007E04F6">
              <w:rPr>
                <w:rFonts w:ascii="Bookman Old Style" w:hAnsi="Bookman Old Style" w:cs="Arial"/>
                <w:b/>
                <w:sz w:val="24"/>
                <w:szCs w:val="24"/>
              </w:rPr>
              <w:t>Ε</w:t>
            </w:r>
            <w:r w:rsidRPr="007E04F6">
              <w:rPr>
                <w:rFonts w:ascii="Bookman Old Style" w:hAnsi="Bookman Old Style" w:cs="Aharoni"/>
                <w:b/>
                <w:sz w:val="24"/>
                <w:szCs w:val="24"/>
              </w:rPr>
              <w:t>.</w:t>
            </w:r>
            <w:r w:rsidRPr="007E04F6">
              <w:rPr>
                <w:rFonts w:ascii="Bookman Old Style" w:hAnsi="Bookman Old Style" w:cs="Arial"/>
                <w:b/>
                <w:sz w:val="24"/>
                <w:szCs w:val="24"/>
              </w:rPr>
              <w:t>Φ</w:t>
            </w:r>
            <w:r w:rsidRPr="007E04F6">
              <w:rPr>
                <w:rFonts w:ascii="Bookman Old Style" w:hAnsi="Bookman Old Style" w:cs="Aharoni"/>
                <w:b/>
                <w:sz w:val="24"/>
                <w:szCs w:val="24"/>
              </w:rPr>
              <w:t>.</w:t>
            </w:r>
            <w:r w:rsidRPr="007E04F6">
              <w:rPr>
                <w:rFonts w:ascii="Bookman Old Style" w:hAnsi="Bookman Old Style" w:cs="Arial"/>
                <w:b/>
                <w:sz w:val="24"/>
                <w:szCs w:val="24"/>
              </w:rPr>
              <w:t>Ν</w:t>
            </w:r>
            <w:r w:rsidRPr="007E04F6">
              <w:rPr>
                <w:rFonts w:ascii="Bookman Old Style" w:hAnsi="Bookman Old Style" w:cs="Aharoni"/>
                <w:b/>
                <w:sz w:val="24"/>
                <w:szCs w:val="24"/>
              </w:rPr>
              <w:t>.</w:t>
            </w:r>
            <w:r w:rsidRPr="007E04F6">
              <w:rPr>
                <w:rFonts w:ascii="Bookman Old Style" w:hAnsi="Bookman Old Style" w:cs="Arial"/>
                <w:b/>
                <w:sz w:val="24"/>
                <w:szCs w:val="24"/>
              </w:rPr>
              <w:t>Ι</w:t>
            </w:r>
            <w:r w:rsidRPr="007E04F6">
              <w:rPr>
                <w:rFonts w:ascii="Bookman Old Style" w:hAnsi="Bookman Old Style" w:cs="Aharoni"/>
                <w:b/>
                <w:sz w:val="24"/>
                <w:szCs w:val="24"/>
              </w:rPr>
              <w:t>.)</w:t>
            </w:r>
          </w:p>
          <w:p w:rsidR="00F672DB" w:rsidRPr="007E04F6" w:rsidRDefault="00F672DB" w:rsidP="002E2453">
            <w:pPr>
              <w:jc w:val="center"/>
              <w:rPr>
                <w:rFonts w:ascii="Bookman Old Style" w:hAnsi="Bookman Old Style" w:cs="Aharoni"/>
                <w:b/>
                <w:sz w:val="20"/>
              </w:rPr>
            </w:pPr>
            <w:r w:rsidRPr="007E04F6">
              <w:rPr>
                <w:rFonts w:ascii="Bookman Old Style" w:hAnsi="Bookman Old Style" w:cs="Arial"/>
                <w:b/>
                <w:sz w:val="20"/>
              </w:rPr>
              <w:t>Μιχαλακοπούλου</w:t>
            </w:r>
            <w:r w:rsidRPr="007E04F6">
              <w:rPr>
                <w:rFonts w:ascii="Bookman Old Style" w:hAnsi="Bookman Old Style" w:cs="Aharoni"/>
                <w:b/>
                <w:sz w:val="20"/>
              </w:rPr>
              <w:t xml:space="preserve"> 99</w:t>
            </w:r>
          </w:p>
          <w:p w:rsidR="00F672DB" w:rsidRPr="007E04F6" w:rsidRDefault="00F672DB" w:rsidP="002E2453">
            <w:pPr>
              <w:jc w:val="center"/>
              <w:rPr>
                <w:rFonts w:ascii="Bookman Old Style" w:hAnsi="Bookman Old Style" w:cs="Aharoni"/>
                <w:b/>
                <w:sz w:val="20"/>
              </w:rPr>
            </w:pPr>
            <w:r w:rsidRPr="007E04F6">
              <w:rPr>
                <w:rFonts w:ascii="Bookman Old Style" w:hAnsi="Bookman Old Style" w:cs="Aharoni"/>
                <w:b/>
                <w:sz w:val="20"/>
              </w:rPr>
              <w:t xml:space="preserve">115 27 </w:t>
            </w:r>
            <w:r w:rsidRPr="007E04F6">
              <w:rPr>
                <w:rFonts w:ascii="Bookman Old Style" w:hAnsi="Bookman Old Style" w:cs="Arial"/>
                <w:b/>
                <w:sz w:val="20"/>
              </w:rPr>
              <w:t>ΑΘΗΝΑ</w:t>
            </w:r>
          </w:p>
          <w:p w:rsidR="00F672DB" w:rsidRPr="007E04F6" w:rsidRDefault="00F672DB" w:rsidP="002E2453">
            <w:pPr>
              <w:jc w:val="center"/>
              <w:rPr>
                <w:rFonts w:ascii="Bookman Old Style" w:hAnsi="Bookman Old Style" w:cs="Aharoni"/>
                <w:b/>
                <w:sz w:val="20"/>
              </w:rPr>
            </w:pPr>
            <w:r w:rsidRPr="007E04F6">
              <w:rPr>
                <w:rFonts w:ascii="Bookman Old Style" w:hAnsi="Bookman Old Style" w:cs="Arial"/>
                <w:b/>
                <w:sz w:val="20"/>
              </w:rPr>
              <w:t>ΤΗΛ</w:t>
            </w:r>
            <w:r w:rsidRPr="007E04F6">
              <w:rPr>
                <w:rFonts w:ascii="Bookman Old Style" w:hAnsi="Bookman Old Style" w:cs="Aharoni"/>
                <w:b/>
                <w:sz w:val="20"/>
              </w:rPr>
              <w:t>/</w:t>
            </w:r>
            <w:r w:rsidRPr="007E04F6">
              <w:rPr>
                <w:rFonts w:ascii="Bookman Old Style" w:hAnsi="Bookman Old Style" w:cs="Aharoni"/>
                <w:b/>
                <w:sz w:val="20"/>
                <w:lang w:val="fr-FR"/>
              </w:rPr>
              <w:t>FAX</w:t>
            </w:r>
            <w:r w:rsidRPr="007E04F6">
              <w:rPr>
                <w:rFonts w:ascii="Bookman Old Style" w:hAnsi="Bookman Old Style" w:cs="Aharoni"/>
                <w:b/>
                <w:sz w:val="20"/>
              </w:rPr>
              <w:t>: 210 77 53 104</w:t>
            </w:r>
          </w:p>
          <w:p w:rsidR="00F672DB" w:rsidRPr="007E04F6" w:rsidRDefault="00F672DB" w:rsidP="002E2453">
            <w:pPr>
              <w:jc w:val="center"/>
              <w:rPr>
                <w:rFonts w:ascii="Bookman Old Style" w:hAnsi="Bookman Old Style" w:cs="Aharoni"/>
                <w:b/>
                <w:sz w:val="20"/>
              </w:rPr>
            </w:pPr>
            <w:r w:rsidRPr="007E04F6">
              <w:rPr>
                <w:rFonts w:ascii="Bookman Old Style" w:hAnsi="Bookman Old Style" w:cs="Aharoni"/>
                <w:b/>
                <w:sz w:val="20"/>
                <w:lang w:val="en-US"/>
              </w:rPr>
              <w:t>Email</w:t>
            </w:r>
            <w:r w:rsidRPr="007E04F6">
              <w:rPr>
                <w:rFonts w:ascii="Bookman Old Style" w:hAnsi="Bookman Old Style" w:cs="Aharoni"/>
                <w:b/>
                <w:sz w:val="20"/>
              </w:rPr>
              <w:t>: pefni@cosmotemail.gr</w:t>
            </w:r>
          </w:p>
          <w:p w:rsidR="00F672DB" w:rsidRPr="00E57DE2" w:rsidRDefault="00F672DB" w:rsidP="002E2453">
            <w:pPr>
              <w:jc w:val="center"/>
            </w:pPr>
          </w:p>
        </w:tc>
        <w:tc>
          <w:tcPr>
            <w:tcW w:w="1134" w:type="dxa"/>
          </w:tcPr>
          <w:p w:rsidR="00F672DB" w:rsidRPr="009D4265" w:rsidRDefault="00F672DB" w:rsidP="002E2453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</w:tcPr>
          <w:p w:rsidR="00F672DB" w:rsidRDefault="00F672DB" w:rsidP="002E2453">
            <w:pPr>
              <w:jc w:val="right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</w:rPr>
              <w:t>Αθήνα, 06/03</w:t>
            </w:r>
            <w:r>
              <w:rPr>
                <w:rFonts w:ascii="Bookman Old Style" w:hAnsi="Bookman Old Style"/>
                <w:lang w:val="en-US"/>
              </w:rPr>
              <w:t>/2023</w:t>
            </w:r>
            <w:bookmarkStart w:id="0" w:name="_GoBack"/>
            <w:bookmarkEnd w:id="0"/>
          </w:p>
          <w:p w:rsidR="00F672DB" w:rsidRPr="00AC1301" w:rsidRDefault="00F672DB" w:rsidP="002E2453">
            <w:pPr>
              <w:jc w:val="right"/>
              <w:rPr>
                <w:rFonts w:ascii="Bookman Old Style" w:hAnsi="Bookman Old Style"/>
              </w:rPr>
            </w:pPr>
          </w:p>
          <w:p w:rsidR="00F672DB" w:rsidRDefault="00F672DB" w:rsidP="002E2453">
            <w:pPr>
              <w:pStyle w:val="AeayeoiocaoooieYa"/>
              <w:ind w:right="-51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F672DB" w:rsidRDefault="00F672DB" w:rsidP="002E2453">
            <w:pPr>
              <w:pStyle w:val="AeayeoiocaoooieYa"/>
              <w:ind w:right="-51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F672DB" w:rsidRPr="007C27FF" w:rsidRDefault="00F672DB" w:rsidP="002E2453">
            <w:pPr>
              <w:pStyle w:val="AeayeoiocaoooieYa"/>
              <w:ind w:right="-51"/>
              <w:jc w:val="both"/>
              <w:rPr>
                <w:rFonts w:ascii="Bookman Old Style" w:hAnsi="Bookman Old Style"/>
                <w:b/>
                <w:w w:val="120"/>
              </w:rPr>
            </w:pPr>
          </w:p>
        </w:tc>
      </w:tr>
      <w:tr w:rsidR="00F672DB" w:rsidRPr="009D4265" w:rsidTr="002E2453">
        <w:tc>
          <w:tcPr>
            <w:tcW w:w="4536" w:type="dxa"/>
          </w:tcPr>
          <w:p w:rsidR="00F672DB" w:rsidRPr="007E04F6" w:rsidRDefault="00F672DB" w:rsidP="002E2453">
            <w:pPr>
              <w:pStyle w:val="AeayeoiocaoooieYa"/>
              <w:ind w:right="-51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672DB" w:rsidRPr="009D4265" w:rsidRDefault="00F672DB" w:rsidP="002E2453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</w:tcPr>
          <w:p w:rsidR="00F672DB" w:rsidRDefault="00F672DB" w:rsidP="002E2453">
            <w:pPr>
              <w:jc w:val="right"/>
              <w:rPr>
                <w:rFonts w:ascii="Bookman Old Style" w:hAnsi="Bookman Old Style"/>
              </w:rPr>
            </w:pPr>
          </w:p>
        </w:tc>
      </w:tr>
    </w:tbl>
    <w:p w:rsidR="00F672DB" w:rsidRDefault="00F672DB" w:rsidP="00F672DB">
      <w:pPr>
        <w:spacing w:after="120" w:line="360" w:lineRule="auto"/>
        <w:jc w:val="center"/>
        <w:rPr>
          <w:rFonts w:ascii="Bookman Old Style" w:hAnsi="Bookman Old Style"/>
          <w:b/>
          <w:bCs/>
          <w:spacing w:val="20"/>
        </w:rPr>
      </w:pPr>
    </w:p>
    <w:p w:rsidR="005B293E" w:rsidRPr="00F672DB" w:rsidRDefault="005B293E" w:rsidP="00F672DB">
      <w:pPr>
        <w:spacing w:after="120" w:line="360" w:lineRule="auto"/>
        <w:jc w:val="center"/>
        <w:rPr>
          <w:rFonts w:ascii="Bookman Old Style" w:hAnsi="Bookman Old Style"/>
          <w:b/>
          <w:bCs/>
          <w:spacing w:val="20"/>
        </w:rPr>
      </w:pPr>
      <w:r w:rsidRPr="00F672DB">
        <w:rPr>
          <w:rFonts w:ascii="Bookman Old Style" w:hAnsi="Bookman Old Style"/>
          <w:b/>
          <w:bCs/>
          <w:spacing w:val="20"/>
        </w:rPr>
        <w:t xml:space="preserve">Δελτίο Τύπου για έρευνα της </w:t>
      </w:r>
      <w:r w:rsidRPr="00F672DB">
        <w:rPr>
          <w:rFonts w:ascii="Bookman Old Style" w:hAnsi="Bookman Old Style"/>
          <w:b/>
          <w:bCs/>
          <w:spacing w:val="20"/>
          <w:lang w:val="en-GB"/>
        </w:rPr>
        <w:t>EAHP</w:t>
      </w:r>
      <w:r w:rsidRPr="00F672DB">
        <w:rPr>
          <w:rFonts w:ascii="Bookman Old Style" w:hAnsi="Bookman Old Style"/>
          <w:b/>
          <w:bCs/>
          <w:spacing w:val="20"/>
        </w:rPr>
        <w:t xml:space="preserve"> για τις Ελλείψεις</w:t>
      </w:r>
    </w:p>
    <w:p w:rsidR="000B4283" w:rsidRPr="00F672DB" w:rsidRDefault="000B4283" w:rsidP="00F672DB">
      <w:pPr>
        <w:spacing w:before="98" w:line="360" w:lineRule="auto"/>
        <w:jc w:val="both"/>
        <w:rPr>
          <w:rFonts w:ascii="Bookman Old Style" w:hAnsi="Bookman Old Style"/>
        </w:rPr>
      </w:pPr>
      <w:r w:rsidRPr="00F672DB">
        <w:rPr>
          <w:rFonts w:ascii="Bookman Old Style" w:hAnsi="Bookman Old Style"/>
        </w:rPr>
        <w:t xml:space="preserve">Οι ελλείψεις φαρμάκων είναι ένα παγκόσμιο φαινόμενο, </w:t>
      </w:r>
      <w:r w:rsidR="003B5256" w:rsidRPr="00F672DB">
        <w:rPr>
          <w:rFonts w:ascii="Bookman Old Style" w:hAnsi="Bookman Old Style"/>
        </w:rPr>
        <w:t>που απασχολεί όλα τα συστήματα υγείας και επηρεάζει την έγκαιρη κ</w:t>
      </w:r>
      <w:r w:rsidR="00593F72" w:rsidRPr="00F672DB">
        <w:rPr>
          <w:rFonts w:ascii="Bookman Old Style" w:hAnsi="Bookman Old Style"/>
        </w:rPr>
        <w:t>αι κρίσιμη πρόσβαση των ασθενών</w:t>
      </w:r>
      <w:r w:rsidR="003B5256" w:rsidRPr="00F672DB">
        <w:rPr>
          <w:rFonts w:ascii="Bookman Old Style" w:hAnsi="Bookman Old Style"/>
        </w:rPr>
        <w:t xml:space="preserve"> στην αναγκαία </w:t>
      </w:r>
      <w:proofErr w:type="spellStart"/>
      <w:r w:rsidR="003B5256" w:rsidRPr="00F672DB">
        <w:rPr>
          <w:rFonts w:ascii="Bookman Old Style" w:hAnsi="Bookman Old Style"/>
        </w:rPr>
        <w:t>γι</w:t>
      </w:r>
      <w:proofErr w:type="spellEnd"/>
      <w:r w:rsidR="003B5256" w:rsidRPr="00F672DB">
        <w:rPr>
          <w:rFonts w:ascii="Bookman Old Style" w:hAnsi="Bookman Old Style"/>
        </w:rPr>
        <w:t>΄ αυτούς φαρμακευτική αγωγή. Συχνά μπορεί να οφείλον</w:t>
      </w:r>
      <w:r w:rsidRPr="00F672DB">
        <w:rPr>
          <w:rFonts w:ascii="Bookman Old Style" w:hAnsi="Bookman Old Style"/>
        </w:rPr>
        <w:t>ται είτε σε έλλειψη πρώτων υλών και υλικών συσκευασίας είτε σε θέματα φαρμακευτικής πολιτικής και τιμολόγησης. Είναι επιβεβλημένη η άμεση λήψη των κατάλληλων μέτρων, που θα διασφαλίσουν τη σωστή καταγραφή και αξιολόγηση των ελλείψεων και στη συνέχεια τον έγκαιρο προγραμματισμό και εφοδιασμό των νοσοκομειακών και κοινοτικών φαρμα</w:t>
      </w:r>
      <w:r w:rsidR="00593F72" w:rsidRPr="00F672DB">
        <w:rPr>
          <w:rFonts w:ascii="Bookman Old Style" w:hAnsi="Bookman Old Style"/>
        </w:rPr>
        <w:t>κείων, με τα απαραίτητα φάρμακα.</w:t>
      </w:r>
    </w:p>
    <w:p w:rsidR="00D75618" w:rsidRPr="00F672DB" w:rsidRDefault="005D6524" w:rsidP="00F672DB">
      <w:pPr>
        <w:spacing w:before="98" w:line="360" w:lineRule="auto"/>
        <w:jc w:val="both"/>
        <w:rPr>
          <w:rFonts w:ascii="Bookman Old Style" w:hAnsi="Bookman Old Style"/>
        </w:rPr>
      </w:pPr>
      <w:r w:rsidRPr="00F672DB">
        <w:rPr>
          <w:rFonts w:ascii="Bookman Old Style" w:hAnsi="Bookman Old Style"/>
        </w:rPr>
        <w:t>Προς αυτήν την κατεύθυνση</w:t>
      </w:r>
      <w:r w:rsidR="00043CE1" w:rsidRPr="00F672DB">
        <w:rPr>
          <w:rFonts w:ascii="Bookman Old Style" w:hAnsi="Bookman Old Style"/>
        </w:rPr>
        <w:t xml:space="preserve"> και για χρονικό διάστημα μεγαλύτερο από μια δεκαετία,</w:t>
      </w:r>
      <w:r w:rsidRPr="00F672DB">
        <w:rPr>
          <w:rFonts w:ascii="Bookman Old Style" w:hAnsi="Bookman Old Style"/>
        </w:rPr>
        <w:t xml:space="preserve"> η Ευρωπαϊκή Ένωση Νοσοκομειακών Φαρμακοποιών (European Association of Hospital Pharmacists, EAHP) διεξάγει </w:t>
      </w:r>
      <w:r w:rsidR="00043CE1" w:rsidRPr="00F672DB">
        <w:rPr>
          <w:rFonts w:ascii="Bookman Old Style" w:hAnsi="Bookman Old Style"/>
        </w:rPr>
        <w:t>έρευνες ευαισθητοποίησης σχετικές με τις ελλείψεις φαρμάκων</w:t>
      </w:r>
      <w:r w:rsidR="00D75618" w:rsidRPr="00F672DB">
        <w:rPr>
          <w:rFonts w:ascii="Bookman Old Style" w:hAnsi="Bookman Old Style"/>
        </w:rPr>
        <w:t>,</w:t>
      </w:r>
      <w:r w:rsidR="00043CE1" w:rsidRPr="00F672DB">
        <w:rPr>
          <w:rFonts w:ascii="Bookman Old Style" w:hAnsi="Bookman Old Style"/>
        </w:rPr>
        <w:t xml:space="preserve"> ιδιαίτερα στο νοσοκομειακό περιβάλλον. </w:t>
      </w:r>
      <w:r w:rsidR="00D75618" w:rsidRPr="00F672DB">
        <w:rPr>
          <w:rFonts w:ascii="Bookman Old Style" w:hAnsi="Bookman Old Style"/>
        </w:rPr>
        <w:t xml:space="preserve">Τα αποτελέσματα αυτών των ερευνών </w:t>
      </w:r>
      <w:r w:rsidR="00EC5C82" w:rsidRPr="00F672DB">
        <w:rPr>
          <w:rFonts w:ascii="Bookman Old Style" w:hAnsi="Bookman Old Style"/>
        </w:rPr>
        <w:t>παρέχουν</w:t>
      </w:r>
      <w:r w:rsidR="00D75618" w:rsidRPr="00F672DB">
        <w:rPr>
          <w:rFonts w:ascii="Bookman Old Style" w:hAnsi="Bookman Old Style"/>
        </w:rPr>
        <w:t xml:space="preserve"> μια επισκόπηση της σοβαρότητας του προβλήματος καθώς και των επιπτώσεών του στη συνολική φροντίδα των ασθενών.</w:t>
      </w:r>
    </w:p>
    <w:p w:rsidR="007647A6" w:rsidRPr="00F672DB" w:rsidRDefault="005B293E" w:rsidP="00F672DB">
      <w:pPr>
        <w:spacing w:before="98" w:line="360" w:lineRule="auto"/>
        <w:jc w:val="both"/>
        <w:rPr>
          <w:rFonts w:ascii="Bookman Old Style" w:hAnsi="Bookman Old Style"/>
        </w:rPr>
      </w:pPr>
      <w:r w:rsidRPr="00F672DB">
        <w:rPr>
          <w:rFonts w:ascii="Bookman Old Style" w:hAnsi="Bookman Old Style"/>
        </w:rPr>
        <w:t xml:space="preserve">Στην «Έρευνα σχετική με τις Ελλείψεις Φαρμάκων 2023» εξετάζονται οι ελλείψεις φαρμάκων και </w:t>
      </w:r>
      <w:proofErr w:type="spellStart"/>
      <w:r w:rsidRPr="00F672DB">
        <w:rPr>
          <w:rFonts w:ascii="Bookman Old Style" w:hAnsi="Bookman Old Style"/>
        </w:rPr>
        <w:t>ιατροτεχνολογικού</w:t>
      </w:r>
      <w:proofErr w:type="spellEnd"/>
      <w:r w:rsidRPr="00F672DB">
        <w:rPr>
          <w:rFonts w:ascii="Bookman Old Style" w:hAnsi="Bookman Old Style"/>
        </w:rPr>
        <w:t xml:space="preserve"> υλικού </w:t>
      </w:r>
      <w:r w:rsidR="00043CE1" w:rsidRPr="00F672DB">
        <w:rPr>
          <w:rFonts w:ascii="Bookman Old Style" w:hAnsi="Bookman Old Style"/>
        </w:rPr>
        <w:t>και ε</w:t>
      </w:r>
      <w:r w:rsidRPr="00F672DB">
        <w:rPr>
          <w:rFonts w:ascii="Bookman Old Style" w:hAnsi="Bookman Old Style"/>
        </w:rPr>
        <w:t xml:space="preserve">πιπλέον, επιδιώκεται η διερεύνηση των αιτιών και του αντίκτυπου των ελλείψεων στους ασθενείς στα </w:t>
      </w:r>
      <w:r w:rsidRPr="00F672DB">
        <w:rPr>
          <w:rFonts w:ascii="Bookman Old Style" w:hAnsi="Bookman Old Style"/>
        </w:rPr>
        <w:lastRenderedPageBreak/>
        <w:t>ευρωπαϊκά νοσο</w:t>
      </w:r>
      <w:r w:rsidR="000A7AE0" w:rsidRPr="00F672DB">
        <w:rPr>
          <w:rFonts w:ascii="Bookman Old Style" w:hAnsi="Bookman Old Style"/>
        </w:rPr>
        <w:t>κομεία</w:t>
      </w:r>
      <w:r w:rsidR="007647A6" w:rsidRPr="00F672DB">
        <w:rPr>
          <w:rFonts w:ascii="Bookman Old Style" w:hAnsi="Bookman Old Style"/>
        </w:rPr>
        <w:t>.</w:t>
      </w:r>
      <w:r w:rsidR="000A7AE0" w:rsidRPr="00F672DB">
        <w:rPr>
          <w:rFonts w:ascii="Bookman Old Style" w:hAnsi="Bookman Old Style"/>
        </w:rPr>
        <w:t xml:space="preserve"> Επιπρόσθετα</w:t>
      </w:r>
      <w:r w:rsidR="007647A6" w:rsidRPr="00F672DB">
        <w:rPr>
          <w:rFonts w:ascii="Bookman Old Style" w:hAnsi="Bookman Old Style"/>
        </w:rPr>
        <w:t xml:space="preserve">, </w:t>
      </w:r>
      <w:r w:rsidR="00EC5C82" w:rsidRPr="00F672DB">
        <w:rPr>
          <w:rFonts w:ascii="Bookman Old Style" w:hAnsi="Bookman Old Style"/>
        </w:rPr>
        <w:t xml:space="preserve">η Έρευνα </w:t>
      </w:r>
      <w:r w:rsidR="007647A6" w:rsidRPr="00F672DB">
        <w:rPr>
          <w:rFonts w:ascii="Bookman Old Style" w:hAnsi="Bookman Old Style"/>
        </w:rPr>
        <w:t>στοχεύει στη συλλογή λύσεων και βέλτιστων πρακτικών που εφαρμόζονται σήμερα σε τοπικό, περιφερειακό και εθνικό επίπεδο.</w:t>
      </w:r>
    </w:p>
    <w:p w:rsidR="00043CE1" w:rsidRPr="00F672DB" w:rsidRDefault="005B293E" w:rsidP="00F672DB">
      <w:pPr>
        <w:spacing w:before="120" w:after="120" w:line="360" w:lineRule="auto"/>
        <w:jc w:val="both"/>
        <w:rPr>
          <w:rFonts w:ascii="Bookman Old Style" w:hAnsi="Bookman Old Style"/>
        </w:rPr>
      </w:pPr>
      <w:r w:rsidRPr="00F672DB">
        <w:rPr>
          <w:rFonts w:ascii="Bookman Old Style" w:hAnsi="Bookman Old Style"/>
        </w:rPr>
        <w:t xml:space="preserve">Η </w:t>
      </w:r>
      <w:r w:rsidR="007647A6" w:rsidRPr="00F672DB">
        <w:rPr>
          <w:rFonts w:ascii="Bookman Old Style" w:hAnsi="Bookman Old Style"/>
        </w:rPr>
        <w:t xml:space="preserve">«Έρευνα σχετική με τις Ελλείψεις Φαρμάκων 2023» </w:t>
      </w:r>
      <w:r w:rsidRPr="00F672DB">
        <w:rPr>
          <w:rFonts w:ascii="Bookman Old Style" w:hAnsi="Bookman Old Style"/>
        </w:rPr>
        <w:t>της EAHP είνα</w:t>
      </w:r>
      <w:r w:rsidR="00043CE1" w:rsidRPr="00F672DB">
        <w:rPr>
          <w:rFonts w:ascii="Bookman Old Style" w:hAnsi="Bookman Old Style"/>
        </w:rPr>
        <w:t xml:space="preserve">ι </w:t>
      </w:r>
      <w:proofErr w:type="spellStart"/>
      <w:r w:rsidR="00043CE1" w:rsidRPr="00F672DB">
        <w:rPr>
          <w:rFonts w:ascii="Bookman Old Style" w:hAnsi="Bookman Old Style"/>
        </w:rPr>
        <w:t>προσβάσιμη</w:t>
      </w:r>
      <w:proofErr w:type="spellEnd"/>
      <w:r w:rsidR="00043CE1" w:rsidRPr="00F672DB">
        <w:rPr>
          <w:rFonts w:ascii="Bookman Old Style" w:hAnsi="Bookman Old Style"/>
        </w:rPr>
        <w:t xml:space="preserve"> μέσω του</w:t>
      </w:r>
      <w:r w:rsidRPr="00F672DB">
        <w:rPr>
          <w:rFonts w:ascii="Bookman Old Style" w:hAnsi="Bookman Old Style"/>
        </w:rPr>
        <w:t xml:space="preserve"> συνδέσμου:</w:t>
      </w:r>
    </w:p>
    <w:p w:rsidR="005B293E" w:rsidRDefault="00F672DB" w:rsidP="00F672DB">
      <w:pPr>
        <w:spacing w:before="120" w:after="120"/>
        <w:jc w:val="both"/>
        <w:rPr>
          <w:rFonts w:asciiTheme="minorHAnsi" w:hAnsiTheme="minorHAnsi"/>
          <w:bCs/>
          <w:spacing w:val="20"/>
        </w:rPr>
      </w:pPr>
      <w:hyperlink r:id="rId5" w:history="1">
        <w:r w:rsidR="005B293E" w:rsidRPr="005D4B40">
          <w:rPr>
            <w:rStyle w:val="-"/>
            <w:rFonts w:asciiTheme="minorHAnsi" w:hAnsiTheme="minorHAnsi"/>
            <w:bCs/>
            <w:spacing w:val="20"/>
          </w:rPr>
          <w:t>https://www.surveymonkey.com/r/EAHP2023ShortageSurvey</w:t>
        </w:r>
      </w:hyperlink>
    </w:p>
    <w:p w:rsidR="00216EF6" w:rsidRPr="00F672DB" w:rsidRDefault="00216EF6" w:rsidP="00F672DB">
      <w:pPr>
        <w:spacing w:before="120" w:after="120" w:line="360" w:lineRule="auto"/>
        <w:jc w:val="both"/>
        <w:rPr>
          <w:rFonts w:ascii="Bookman Old Style" w:hAnsi="Bookman Old Style"/>
        </w:rPr>
      </w:pPr>
      <w:r w:rsidRPr="00F672DB">
        <w:rPr>
          <w:rFonts w:ascii="Bookman Old Style" w:hAnsi="Bookman Old Style"/>
        </w:rPr>
        <w:t>και θα κλείσει τα μεσάνυχτα της 30ης Απριλίου 2023.</w:t>
      </w:r>
    </w:p>
    <w:p w:rsidR="00043CE1" w:rsidRDefault="000A7AE0" w:rsidP="00F672DB">
      <w:pPr>
        <w:spacing w:before="120" w:after="120" w:line="360" w:lineRule="auto"/>
        <w:jc w:val="both"/>
        <w:rPr>
          <w:rFonts w:ascii="Bookman Old Style" w:hAnsi="Bookman Old Style"/>
        </w:rPr>
      </w:pPr>
      <w:r w:rsidRPr="00F672DB">
        <w:rPr>
          <w:rFonts w:ascii="Bookman Old Style" w:hAnsi="Bookman Old Style"/>
        </w:rPr>
        <w:t xml:space="preserve">Η έρευνα απευθύνεται σε </w:t>
      </w:r>
      <w:r w:rsidR="00216EF6" w:rsidRPr="00F672DB">
        <w:rPr>
          <w:rFonts w:ascii="Bookman Old Style" w:hAnsi="Bookman Old Style"/>
        </w:rPr>
        <w:t>επαγγελματίες υγείας (</w:t>
      </w:r>
      <w:r w:rsidRPr="00F672DB">
        <w:rPr>
          <w:rFonts w:ascii="Bookman Old Style" w:hAnsi="Bookman Old Style"/>
        </w:rPr>
        <w:t>νοσοκομειακ</w:t>
      </w:r>
      <w:r w:rsidR="00216EF6" w:rsidRPr="00F672DB">
        <w:rPr>
          <w:rFonts w:ascii="Bookman Old Style" w:hAnsi="Bookman Old Style"/>
        </w:rPr>
        <w:t xml:space="preserve">ούς φαρμακοποιούς, ιατρούς, νοσηλευτές </w:t>
      </w:r>
      <w:proofErr w:type="spellStart"/>
      <w:r w:rsidR="00216EF6" w:rsidRPr="00F672DB">
        <w:rPr>
          <w:rFonts w:ascii="Bookman Old Style" w:hAnsi="Bookman Old Style"/>
        </w:rPr>
        <w:t>κλπ</w:t>
      </w:r>
      <w:proofErr w:type="spellEnd"/>
      <w:r w:rsidR="00216EF6" w:rsidRPr="00F672DB">
        <w:rPr>
          <w:rFonts w:ascii="Bookman Old Style" w:hAnsi="Bookman Old Style"/>
        </w:rPr>
        <w:t>)</w:t>
      </w:r>
      <w:r w:rsidRPr="00F672DB">
        <w:rPr>
          <w:rFonts w:ascii="Bookman Old Style" w:hAnsi="Bookman Old Style"/>
        </w:rPr>
        <w:t xml:space="preserve"> και ασθενείς.</w:t>
      </w:r>
    </w:p>
    <w:p w:rsidR="00F672DB" w:rsidRDefault="00F672DB" w:rsidP="00F672DB">
      <w:pPr>
        <w:spacing w:after="120"/>
        <w:jc w:val="both"/>
        <w:rPr>
          <w:rFonts w:ascii="Bookman Old Style" w:hAnsi="Bookman Old Style"/>
        </w:rPr>
      </w:pPr>
    </w:p>
    <w:p w:rsidR="00F672DB" w:rsidRDefault="00F672DB" w:rsidP="00F672DB">
      <w:pPr>
        <w:spacing w:after="120"/>
        <w:jc w:val="both"/>
        <w:rPr>
          <w:rFonts w:ascii="Bookman Old Style" w:hAnsi="Bookman Old Style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F672DB" w:rsidRPr="009D7792" w:rsidTr="002E2453">
        <w:trPr>
          <w:jc w:val="center"/>
        </w:trPr>
        <w:tc>
          <w:tcPr>
            <w:tcW w:w="4261" w:type="dxa"/>
          </w:tcPr>
          <w:p w:rsidR="00F672DB" w:rsidRPr="00AC1301" w:rsidRDefault="00F672DB" w:rsidP="002E2453">
            <w:pPr>
              <w:spacing w:after="120" w:line="360" w:lineRule="auto"/>
              <w:jc w:val="both"/>
              <w:rPr>
                <w:rFonts w:ascii="Bookman Old Style" w:eastAsiaTheme="minorHAnsi" w:hAnsi="Bookman Old Style" w:cstheme="minorBidi"/>
                <w:lang w:eastAsia="en-US"/>
              </w:rPr>
            </w:pPr>
            <w:r w:rsidRPr="00AC1301">
              <w:rPr>
                <w:rFonts w:ascii="Bookman Old Style" w:eastAsiaTheme="minorHAnsi" w:hAnsi="Bookman Old Style" w:cstheme="minorBidi"/>
                <w:lang w:eastAsia="en-US"/>
              </w:rPr>
              <w:t>Η Πρόεδρος</w:t>
            </w:r>
          </w:p>
        </w:tc>
        <w:tc>
          <w:tcPr>
            <w:tcW w:w="4261" w:type="dxa"/>
          </w:tcPr>
          <w:p w:rsidR="00F672DB" w:rsidRPr="00AC1301" w:rsidRDefault="00F672DB" w:rsidP="002E2453">
            <w:pPr>
              <w:spacing w:after="120" w:line="360" w:lineRule="auto"/>
              <w:rPr>
                <w:rFonts w:ascii="Bookman Old Style" w:eastAsiaTheme="minorHAnsi" w:hAnsi="Bookman Old Style" w:cstheme="minorBidi"/>
                <w:lang w:eastAsia="en-US"/>
              </w:rPr>
            </w:pPr>
            <w:r w:rsidRPr="00AC1301">
              <w:rPr>
                <w:rFonts w:ascii="Bookman Old Style" w:eastAsiaTheme="minorHAnsi" w:hAnsi="Bookman Old Style" w:cstheme="minorBidi"/>
                <w:lang w:eastAsia="en-US"/>
              </w:rPr>
              <w:t>Η Γενική Γραμματέας</w:t>
            </w:r>
          </w:p>
        </w:tc>
      </w:tr>
      <w:tr w:rsidR="00F672DB" w:rsidRPr="009D7792" w:rsidTr="002E2453">
        <w:trPr>
          <w:jc w:val="center"/>
        </w:trPr>
        <w:tc>
          <w:tcPr>
            <w:tcW w:w="4261" w:type="dxa"/>
          </w:tcPr>
          <w:p w:rsidR="00F672DB" w:rsidRPr="00AC1301" w:rsidRDefault="00F672DB" w:rsidP="002E2453">
            <w:pPr>
              <w:spacing w:after="120" w:line="360" w:lineRule="auto"/>
              <w:jc w:val="both"/>
              <w:rPr>
                <w:rFonts w:ascii="Bookman Old Style" w:eastAsiaTheme="minorHAnsi" w:hAnsi="Bookman Old Style" w:cstheme="minorBidi"/>
                <w:lang w:eastAsia="en-US"/>
              </w:rPr>
            </w:pPr>
          </w:p>
        </w:tc>
        <w:tc>
          <w:tcPr>
            <w:tcW w:w="4261" w:type="dxa"/>
          </w:tcPr>
          <w:p w:rsidR="00F672DB" w:rsidRPr="00AC1301" w:rsidRDefault="00F672DB" w:rsidP="002E2453">
            <w:pPr>
              <w:spacing w:after="120" w:line="360" w:lineRule="auto"/>
              <w:rPr>
                <w:rFonts w:ascii="Bookman Old Style" w:eastAsiaTheme="minorHAnsi" w:hAnsi="Bookman Old Style" w:cstheme="minorBidi"/>
                <w:lang w:eastAsia="en-US"/>
              </w:rPr>
            </w:pPr>
          </w:p>
        </w:tc>
      </w:tr>
      <w:tr w:rsidR="00F672DB" w:rsidRPr="009D7792" w:rsidTr="002E2453">
        <w:trPr>
          <w:jc w:val="center"/>
        </w:trPr>
        <w:tc>
          <w:tcPr>
            <w:tcW w:w="4261" w:type="dxa"/>
          </w:tcPr>
          <w:p w:rsidR="00F672DB" w:rsidRPr="00AC1301" w:rsidRDefault="00F672DB" w:rsidP="002E2453">
            <w:pPr>
              <w:spacing w:after="120" w:line="360" w:lineRule="auto"/>
              <w:jc w:val="both"/>
              <w:rPr>
                <w:rFonts w:ascii="Bookman Old Style" w:eastAsiaTheme="minorHAnsi" w:hAnsi="Bookman Old Style" w:cstheme="minorBidi"/>
                <w:lang w:eastAsia="en-US"/>
              </w:rPr>
            </w:pPr>
            <w:proofErr w:type="spellStart"/>
            <w:r>
              <w:rPr>
                <w:rFonts w:ascii="Bookman Old Style" w:eastAsiaTheme="minorHAnsi" w:hAnsi="Bookman Old Style" w:cstheme="minorBidi"/>
                <w:lang w:eastAsia="en-US"/>
              </w:rPr>
              <w:t>Μακριδάκη</w:t>
            </w:r>
            <w:proofErr w:type="spellEnd"/>
            <w:r>
              <w:rPr>
                <w:rFonts w:ascii="Bookman Old Style" w:eastAsiaTheme="minorHAnsi" w:hAnsi="Bookman Old Style" w:cstheme="minorBidi"/>
                <w:lang w:eastAsia="en-US"/>
              </w:rPr>
              <w:t xml:space="preserve"> Δέσποινα </w:t>
            </w:r>
          </w:p>
        </w:tc>
        <w:tc>
          <w:tcPr>
            <w:tcW w:w="4261" w:type="dxa"/>
          </w:tcPr>
          <w:p w:rsidR="00F672DB" w:rsidRPr="00AC1301" w:rsidRDefault="00F672DB" w:rsidP="002E2453">
            <w:pPr>
              <w:spacing w:after="120" w:line="360" w:lineRule="auto"/>
              <w:rPr>
                <w:rFonts w:ascii="Bookman Old Style" w:eastAsiaTheme="minorHAnsi" w:hAnsi="Bookman Old Style" w:cstheme="minorBidi"/>
                <w:lang w:eastAsia="en-US"/>
              </w:rPr>
            </w:pPr>
            <w:r w:rsidRPr="00AC1301">
              <w:rPr>
                <w:rFonts w:ascii="Bookman Old Style" w:eastAsiaTheme="minorHAnsi" w:hAnsi="Bookman Old Style" w:cstheme="minorBidi"/>
                <w:lang w:eastAsia="en-US"/>
              </w:rPr>
              <w:t>Παπανδρέου Βασιλική</w:t>
            </w:r>
          </w:p>
        </w:tc>
      </w:tr>
    </w:tbl>
    <w:p w:rsidR="00F672DB" w:rsidRPr="00F672DB" w:rsidRDefault="00F672DB" w:rsidP="00F672DB">
      <w:pPr>
        <w:spacing w:after="120"/>
        <w:jc w:val="both"/>
        <w:rPr>
          <w:rFonts w:ascii="Bookman Old Style" w:hAnsi="Bookman Old Style"/>
        </w:rPr>
      </w:pPr>
    </w:p>
    <w:sectPr w:rsidR="00F672DB" w:rsidRPr="00F672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83"/>
    <w:rsid w:val="00043CE1"/>
    <w:rsid w:val="000A7AE0"/>
    <w:rsid w:val="000B4283"/>
    <w:rsid w:val="001D2EE7"/>
    <w:rsid w:val="00216EF6"/>
    <w:rsid w:val="002B23A4"/>
    <w:rsid w:val="002E3D8A"/>
    <w:rsid w:val="003B5256"/>
    <w:rsid w:val="00593F72"/>
    <w:rsid w:val="005B293E"/>
    <w:rsid w:val="005D6524"/>
    <w:rsid w:val="00625BFC"/>
    <w:rsid w:val="00626CFF"/>
    <w:rsid w:val="00637074"/>
    <w:rsid w:val="00755EDB"/>
    <w:rsid w:val="007647A6"/>
    <w:rsid w:val="00785AE7"/>
    <w:rsid w:val="00D75618"/>
    <w:rsid w:val="00E76290"/>
    <w:rsid w:val="00EC5C82"/>
    <w:rsid w:val="00F01C48"/>
    <w:rsid w:val="00F6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881C1"/>
  <w15:chartTrackingRefBased/>
  <w15:docId w15:val="{6E5D90E8-41FB-4AD1-9975-2D7F4CFC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2">
    <w:name w:val="heading 2"/>
    <w:basedOn w:val="a"/>
    <w:next w:val="a"/>
    <w:link w:val="2Char"/>
    <w:qFormat/>
    <w:rsid w:val="00F672DB"/>
    <w:pPr>
      <w:keepNext/>
      <w:jc w:val="center"/>
      <w:outlineLvl w:val="1"/>
    </w:pPr>
    <w:rPr>
      <w:b/>
      <w:bCs/>
      <w:spacing w:val="2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B293E"/>
    <w:rPr>
      <w:color w:val="0563C1" w:themeColor="hyperlink"/>
      <w:u w:val="single"/>
    </w:rPr>
  </w:style>
  <w:style w:type="character" w:customStyle="1" w:styleId="2Char">
    <w:name w:val="Επικεφαλίδα 2 Char"/>
    <w:basedOn w:val="a0"/>
    <w:link w:val="2"/>
    <w:rsid w:val="00F672DB"/>
    <w:rPr>
      <w:rFonts w:ascii="Times New Roman" w:eastAsia="Times New Roman" w:hAnsi="Times New Roman" w:cs="Times New Roman"/>
      <w:b/>
      <w:bCs/>
      <w:spacing w:val="20"/>
      <w:sz w:val="18"/>
      <w:szCs w:val="24"/>
      <w:lang w:val="el-GR" w:eastAsia="el-GR"/>
    </w:rPr>
  </w:style>
  <w:style w:type="paragraph" w:customStyle="1" w:styleId="AeayeoiocaoooieYa">
    <w:name w:val="Aeayeoioc a?oooieYa"/>
    <w:basedOn w:val="a"/>
    <w:rsid w:val="00F672DB"/>
    <w:pPr>
      <w:keepLines/>
      <w:suppressAutoHyphens/>
      <w:spacing w:line="200" w:lineRule="atLeast"/>
      <w:ind w:right="-360"/>
    </w:pPr>
    <w:rPr>
      <w:sz w:val="16"/>
      <w:szCs w:val="20"/>
    </w:rPr>
  </w:style>
  <w:style w:type="table" w:styleId="a3">
    <w:name w:val="Table Grid"/>
    <w:basedOn w:val="a1"/>
    <w:uiPriority w:val="39"/>
    <w:rsid w:val="00F67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urveymonkey.com/r/EAHP2023ShortageSurvey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evangelos.tsoukas@gmail.com</dc:creator>
  <cp:keywords/>
  <dc:description/>
  <cp:lastModifiedBy>evangelos.tsoukas@gmail.com</cp:lastModifiedBy>
  <cp:revision>10</cp:revision>
  <dcterms:created xsi:type="dcterms:W3CDTF">2023-03-04T11:27:00Z</dcterms:created>
  <dcterms:modified xsi:type="dcterms:W3CDTF">2023-03-10T05:54:00Z</dcterms:modified>
</cp:coreProperties>
</file>